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9D8" w:rsidRDefault="00CE6D55">
      <w:r>
        <w:rPr>
          <w:noProof/>
        </w:rPr>
        <w:drawing>
          <wp:inline distT="0" distB="0" distL="0" distR="0">
            <wp:extent cx="5274310" cy="4166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D8" w:rsidRDefault="00CE6D55">
      <w:pPr>
        <w:widowControl/>
        <w:spacing w:after="200" w:line="480" w:lineRule="auto"/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b/>
          <w:kern w:val="0"/>
          <w:sz w:val="20"/>
          <w:szCs w:val="20"/>
          <w:lang w:bidi="ar"/>
        </w:rPr>
        <w:t xml:space="preserve">Figure S1. </w:t>
      </w:r>
      <w: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  <w:t>Gene ontology annotations of the total 303 differentially expressed proteins for (A) biological process, (B) cellular component and (C) molecular function.</w:t>
      </w:r>
    </w:p>
    <w:p w:rsidR="006319D8" w:rsidRDefault="006319D8">
      <w:pPr>
        <w:widowControl/>
        <w:spacing w:after="200" w:line="480" w:lineRule="auto"/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</w:p>
    <w:p w:rsidR="006319D8" w:rsidRDefault="00CE6D55">
      <w:pPr>
        <w:widowControl/>
        <w:spacing w:after="200" w:line="480" w:lineRule="auto"/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>
            <wp:extent cx="5274310" cy="4292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D8" w:rsidRDefault="00CE6D55">
      <w:pPr>
        <w:widowControl/>
        <w:spacing w:after="200" w:line="480" w:lineRule="auto"/>
        <w:rPr>
          <w:rFonts w:ascii="Times New Roman" w:eastAsia="宋体" w:hAnsi="Times New Roman" w:cs="Times New Roman"/>
          <w:b/>
          <w:sz w:val="22"/>
          <w:szCs w:val="22"/>
        </w:rPr>
      </w:pPr>
      <w:r>
        <w:rPr>
          <w:rFonts w:ascii="Times New Roman" w:eastAsia="宋体" w:hAnsi="Times New Roman" w:cs="Times New Roman"/>
          <w:b/>
          <w:kern w:val="0"/>
          <w:sz w:val="20"/>
          <w:szCs w:val="20"/>
          <w:lang w:bidi="ar"/>
        </w:rPr>
        <w:t xml:space="preserve">Figure S2. </w:t>
      </w:r>
      <w: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  <w:t>Gene ontology annotations of the 124 restored differentially expressed proteins for (A) biological process, (B) cellular component and (C) molecular function.</w:t>
      </w:r>
    </w:p>
    <w:p w:rsidR="006319D8" w:rsidRDefault="006319D8">
      <w:pPr>
        <w:widowControl/>
        <w:spacing w:after="200" w:line="480" w:lineRule="auto"/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</w:p>
    <w:p w:rsidR="006319D8" w:rsidRDefault="00CE6D55">
      <w:pPr>
        <w:rPr>
          <w:rFonts w:ascii="Times New Roman" w:eastAsia="楷体_GB2312" w:hAnsi="Times New Roman" w:cs="Times New Roman"/>
          <w:sz w:val="22"/>
        </w:rPr>
      </w:pPr>
      <w:r>
        <w:rPr>
          <w:rFonts w:ascii="Times New Roman" w:eastAsia="楷体_GB2312" w:hAnsi="Times New Roman" w:cs="Times New Roman" w:hint="eastAsia"/>
          <w:noProof/>
          <w:sz w:val="22"/>
        </w:rPr>
        <w:lastRenderedPageBreak/>
        <w:drawing>
          <wp:inline distT="0" distB="0" distL="114300" distR="114300">
            <wp:extent cx="4263390" cy="2992120"/>
            <wp:effectExtent l="0" t="0" r="3810" b="10160"/>
            <wp:docPr id="5" name="图片 5" descr="Fig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D8" w:rsidRDefault="00CE6D55">
      <w:pP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b/>
          <w:kern w:val="0"/>
          <w:sz w:val="20"/>
          <w:szCs w:val="20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  <w:lang w:bidi="ar"/>
        </w:rPr>
        <w:t>3</w:t>
      </w:r>
      <w:r>
        <w:rPr>
          <w:rFonts w:ascii="Times New Roman" w:eastAsia="宋体" w:hAnsi="Times New Roman" w:cs="Times New Roman"/>
          <w:b/>
          <w:kern w:val="0"/>
          <w:sz w:val="20"/>
          <w:szCs w:val="20"/>
          <w:lang w:bidi="ar"/>
        </w:rPr>
        <w:t xml:space="preserve">.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  <w:lang w:bidi="ar"/>
        </w:rPr>
        <w:t>Ingenuity Pathway Analysis for GF vs. CGF comparison</w:t>
      </w:r>
      <w:r w:rsidR="00A95E93">
        <w:rPr>
          <w:rFonts w:ascii="Times New Roman" w:eastAsia="宋体" w:hAnsi="Times New Roman" w:cs="Times New Roman" w:hint="eastAsia"/>
          <w:kern w:val="0"/>
          <w:sz w:val="20"/>
          <w:szCs w:val="20"/>
          <w:lang w:bidi="ar"/>
        </w:rPr>
        <w:t>.</w:t>
      </w:r>
      <w:bookmarkStart w:id="0" w:name="_GoBack"/>
      <w:bookmarkEnd w:id="0"/>
    </w:p>
    <w:p w:rsidR="006319D8" w:rsidRDefault="00D32D52" w:rsidP="00D32D52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  <w:br w:type="page"/>
      </w:r>
    </w:p>
    <w:p w:rsidR="006319D8" w:rsidRDefault="00CE6D55">
      <w:pPr>
        <w:rPr>
          <w:rFonts w:ascii="Times New Roman" w:eastAsia="楷体_GB2312" w:hAnsi="Times New Roman" w:cs="Times New Roman"/>
          <w:sz w:val="22"/>
        </w:rPr>
      </w:pPr>
      <w:r>
        <w:rPr>
          <w:rFonts w:ascii="Times New Roman" w:eastAsia="楷体_GB2312" w:hAnsi="Times New Roman" w:cs="Times New Roman" w:hint="eastAsia"/>
          <w:noProof/>
          <w:sz w:val="22"/>
        </w:rPr>
        <w:lastRenderedPageBreak/>
        <w:drawing>
          <wp:inline distT="0" distB="0" distL="114300" distR="114300">
            <wp:extent cx="5268595" cy="3612515"/>
            <wp:effectExtent l="0" t="0" r="4445" b="14605"/>
            <wp:docPr id="3" name="图片 3" descr="GF CGF 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F CGF PP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D8" w:rsidRDefault="00CE6D55">
      <w:pP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b/>
          <w:kern w:val="0"/>
          <w:sz w:val="20"/>
          <w:szCs w:val="20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  <w:lang w:bidi="ar"/>
        </w:rPr>
        <w:t>4</w:t>
      </w:r>
      <w:r w:rsidR="00A95E93">
        <w:rPr>
          <w:rFonts w:ascii="Times New Roman" w:eastAsia="宋体" w:hAnsi="Times New Roman" w:cs="Times New Roman"/>
          <w:b/>
          <w:kern w:val="0"/>
          <w:sz w:val="20"/>
          <w:szCs w:val="20"/>
          <w:lang w:bidi="ar"/>
        </w:rPr>
        <w:t>.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  <w:lang w:bidi="ar"/>
        </w:rPr>
        <w:t xml:space="preserve"> </w:t>
      </w:r>
      <w:proofErr w:type="gramStart"/>
      <w:r w:rsidR="00A95E93">
        <w:rPr>
          <w:rFonts w:ascii="Times New Roman" w:eastAsia="宋体" w:hAnsi="Times New Roman" w:cs="Times New Roman" w:hint="eastAsia"/>
          <w:kern w:val="0"/>
          <w:sz w:val="20"/>
          <w:szCs w:val="20"/>
          <w:lang w:bidi="ar"/>
        </w:rPr>
        <w:t>P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  <w:lang w:bidi="ar"/>
        </w:rPr>
        <w:t>rotein-protein interaction analysis for GF vs. CGF comparison</w:t>
      </w:r>
      <w:r w:rsidR="00A95E93">
        <w:rPr>
          <w:rFonts w:ascii="Times New Roman" w:eastAsia="宋体" w:hAnsi="Times New Roman" w:cs="Times New Roman" w:hint="eastAsia"/>
          <w:kern w:val="0"/>
          <w:sz w:val="20"/>
          <w:szCs w:val="20"/>
          <w:lang w:bidi="ar"/>
        </w:rPr>
        <w:t>.</w:t>
      </w:r>
      <w:proofErr w:type="gramEnd"/>
    </w:p>
    <w:sectPr w:rsidR="006319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1A"/>
    <w:rsid w:val="002301E3"/>
    <w:rsid w:val="0025721A"/>
    <w:rsid w:val="00482816"/>
    <w:rsid w:val="006319D8"/>
    <w:rsid w:val="006516CF"/>
    <w:rsid w:val="00A95E93"/>
    <w:rsid w:val="00CE6D55"/>
    <w:rsid w:val="00D32D52"/>
    <w:rsid w:val="00D333B5"/>
    <w:rsid w:val="013D6F73"/>
    <w:rsid w:val="33FA3189"/>
    <w:rsid w:val="52F2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basedOn w:val="a0"/>
    <w:link w:val="a4"/>
    <w:rPr>
      <w:rFonts w:ascii="Times" w:eastAsia="宋体" w:hAnsi="Times" w:cs="Times" w:hint="default"/>
      <w:sz w:val="18"/>
      <w:szCs w:val="18"/>
      <w:lang w:eastAsia="en-US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basedOn w:val="a0"/>
    <w:link w:val="a4"/>
    <w:rPr>
      <w:rFonts w:ascii="Times" w:eastAsia="宋体" w:hAnsi="Times" w:cs="Times" w:hint="default"/>
      <w:sz w:val="18"/>
      <w:szCs w:val="18"/>
      <w:lang w:eastAsia="en-US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</Words>
  <Characters>423</Characters>
  <Application>Microsoft Office Word</Application>
  <DocSecurity>0</DocSecurity>
  <Lines>3</Lines>
  <Paragraphs>1</Paragraphs>
  <ScaleCrop>false</ScaleCrop>
  <Company>MS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51409</dc:creator>
  <cp:lastModifiedBy>USER-</cp:lastModifiedBy>
  <cp:revision>7</cp:revision>
  <dcterms:created xsi:type="dcterms:W3CDTF">2014-10-29T12:08:00Z</dcterms:created>
  <dcterms:modified xsi:type="dcterms:W3CDTF">2020-12-21T07:35:00Z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